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267A2" w:rsidRPr="004F5869" w:rsidRDefault="008267A2" w:rsidP="008267A2">
            <w:pPr>
              <w:widowControl/>
              <w:jc w:val="both"/>
              <w:rPr>
                <w:rFonts w:ascii="Palatino Linotype" w:hAnsi="Palatino Linotype"/>
                <w:b/>
                <w:bCs/>
                <w:szCs w:val="24"/>
                <w:lang w:eastAsia="ar-SA"/>
              </w:rPr>
            </w:pPr>
            <w:bookmarkStart w:id="0" w:name="_Hlk77837466"/>
            <w:bookmarkStart w:id="1" w:name="_Hlk77839356"/>
            <w:bookmarkStart w:id="2" w:name="_Hlk77840831"/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attivata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sul MEPA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 della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>fornitura</w:t>
            </w:r>
            <w:r w:rsidR="008220A0">
              <w:rPr>
                <w:rFonts w:ascii="Palatino Linotype" w:hAnsi="Palatino Linotype"/>
                <w:b/>
                <w:szCs w:val="24"/>
                <w:lang w:eastAsia="ar-SA"/>
              </w:rPr>
              <w:t xml:space="preserve"> di</w:t>
            </w:r>
            <w:bookmarkStart w:id="3" w:name="_GoBack"/>
            <w:bookmarkEnd w:id="3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="008220A0" w:rsidRPr="008220A0">
              <w:rPr>
                <w:rFonts w:ascii="Palatino Linotype" w:hAnsi="Palatino Linotype"/>
                <w:b/>
                <w:szCs w:val="24"/>
                <w:lang w:eastAsia="ar-SA"/>
              </w:rPr>
              <w:t>“Materiale per angioplastica coronarica per l’U.O.C. Cardiologia-UTIC del P.O. di Matera – n. 3 LOTTI”</w:t>
            </w:r>
            <w:bookmarkEnd w:id="0"/>
            <w:bookmarkEnd w:id="1"/>
            <w:bookmarkEnd w:id="2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ai sensi dell’a</w:t>
            </w:r>
            <w:bookmarkStart w:id="4" w:name="_Hlk77846889"/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rt. 50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del </w:t>
            </w:r>
            <w:proofErr w:type="spellStart"/>
            <w:proofErr w:type="gramStart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bookmarkEnd w:id="4"/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220A0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220A0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8031B6"/>
    <w:rsid w:val="008220A0"/>
    <w:rsid w:val="008267A2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51BA8F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1040</Words>
  <Characters>6105</Characters>
  <Application>Microsoft Office Word</Application>
  <DocSecurity>0</DocSecurity>
  <Lines>127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3</cp:revision>
  <dcterms:created xsi:type="dcterms:W3CDTF">2025-06-11T08:22:00Z</dcterms:created>
  <dcterms:modified xsi:type="dcterms:W3CDTF">2026-03-10T12:13:00Z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